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438B" w14:textId="77777777" w:rsidR="008075EC" w:rsidRPr="008075EC" w:rsidRDefault="004F657F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Sonderbauteile</w:t>
      </w:r>
      <w:r w:rsidR="008075EC" w:rsidRPr="008075EC">
        <w:rPr>
          <w:b/>
          <w:bCs/>
          <w:sz w:val="20"/>
          <w:lang w:val="de-DE"/>
        </w:rPr>
        <w:tab/>
      </w:r>
    </w:p>
    <w:p w14:paraId="77960FE6" w14:textId="77777777" w:rsidR="008075EC" w:rsidRPr="008075EC" w:rsidRDefault="004F657F" w:rsidP="004503B3">
      <w:pPr>
        <w:tabs>
          <w:tab w:val="right" w:pos="10490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Krümmer, Übergangsstück, Tangentialschacht</w:t>
      </w:r>
      <w:r w:rsidR="004503B3">
        <w:rPr>
          <w:rFonts w:ascii="Tahoma" w:hAnsi="Tahoma" w:cs="Tahoma"/>
          <w:b/>
          <w:bCs/>
          <w:sz w:val="24"/>
          <w:lang w:val="de-DE"/>
        </w:rPr>
        <w:tab/>
        <w:t>ÖNORM EN 1916 – ÖNORM B5074</w:t>
      </w:r>
    </w:p>
    <w:p w14:paraId="52ECD3AE" w14:textId="77777777" w:rsidR="008075EC" w:rsidRPr="008075EC" w:rsidRDefault="008075EC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</w:p>
    <w:p w14:paraId="62818E0E" w14:textId="77777777" w:rsidR="00793129" w:rsidRPr="00793129" w:rsidRDefault="00793129" w:rsidP="005C5483">
      <w:pPr>
        <w:spacing w:before="840"/>
        <w:rPr>
          <w:rFonts w:ascii="Tahoma" w:hAnsi="Tahoma" w:cs="Tahoma"/>
          <w:b/>
          <w:sz w:val="24"/>
          <w:u w:val="single"/>
          <w:lang w:val="de-DE"/>
        </w:rPr>
      </w:pPr>
      <w:r w:rsidRPr="00793129">
        <w:rPr>
          <w:rFonts w:ascii="Tahoma" w:hAnsi="Tahoma" w:cs="Tahoma"/>
          <w:b/>
          <w:sz w:val="24"/>
          <w:u w:val="single"/>
          <w:lang w:val="de-DE"/>
        </w:rPr>
        <w:t>Krümmer</w:t>
      </w:r>
    </w:p>
    <w:p w14:paraId="1F3392BE" w14:textId="77777777" w:rsidR="004F657F" w:rsidRPr="004F657F" w:rsidRDefault="004F657F" w:rsidP="00793129">
      <w:pPr>
        <w:spacing w:before="240"/>
        <w:rPr>
          <w:rFonts w:ascii="Tahoma" w:hAnsi="Tahoma" w:cs="Tahoma"/>
          <w:sz w:val="24"/>
          <w:lang w:val="de-DE"/>
        </w:rPr>
      </w:pPr>
      <w:r w:rsidRPr="004F657F">
        <w:rPr>
          <w:rFonts w:ascii="Tahoma" w:hAnsi="Tahoma" w:cs="Tahoma"/>
          <w:sz w:val="24"/>
          <w:lang w:val="de-DE"/>
        </w:rPr>
        <w:t>Zulage für Liefern und Einbauen von Rohrkrümmern</w:t>
      </w:r>
    </w:p>
    <w:p w14:paraId="18914CD5" w14:textId="77777777" w:rsidR="004F657F" w:rsidRDefault="004F657F" w:rsidP="004F657F">
      <w:pPr>
        <w:widowControl/>
        <w:numPr>
          <w:ilvl w:val="0"/>
          <w:numId w:val="2"/>
        </w:numPr>
        <w:autoSpaceDE/>
        <w:autoSpaceDN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Abwinklung</w:t>
      </w:r>
      <w:proofErr w:type="spellEnd"/>
      <w:r>
        <w:rPr>
          <w:rFonts w:ascii="Tahoma" w:hAnsi="Tahoma" w:cs="Tahoma"/>
          <w:sz w:val="24"/>
        </w:rPr>
        <w:t xml:space="preserve"> bis 25 </w:t>
      </w:r>
      <w:proofErr w:type="spellStart"/>
      <w:r>
        <w:rPr>
          <w:rFonts w:ascii="Tahoma" w:hAnsi="Tahoma" w:cs="Tahoma"/>
          <w:sz w:val="24"/>
        </w:rPr>
        <w:t>gon</w:t>
      </w:r>
      <w:proofErr w:type="spellEnd"/>
    </w:p>
    <w:p w14:paraId="193D37A3" w14:textId="77777777" w:rsidR="004F657F" w:rsidRDefault="004F657F" w:rsidP="004F657F">
      <w:pPr>
        <w:widowControl/>
        <w:numPr>
          <w:ilvl w:val="0"/>
          <w:numId w:val="2"/>
        </w:numPr>
        <w:autoSpaceDE/>
        <w:autoSpaceDN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Abwinklung</w:t>
      </w:r>
      <w:proofErr w:type="spellEnd"/>
      <w:r>
        <w:rPr>
          <w:rFonts w:ascii="Tahoma" w:hAnsi="Tahoma" w:cs="Tahoma"/>
          <w:sz w:val="24"/>
        </w:rPr>
        <w:t xml:space="preserve"> bis 50 </w:t>
      </w:r>
      <w:proofErr w:type="spellStart"/>
      <w:r>
        <w:rPr>
          <w:rFonts w:ascii="Tahoma" w:hAnsi="Tahoma" w:cs="Tahoma"/>
          <w:sz w:val="24"/>
        </w:rPr>
        <w:t>gon</w:t>
      </w:r>
      <w:proofErr w:type="spellEnd"/>
    </w:p>
    <w:p w14:paraId="5C8C1ACA" w14:textId="77777777" w:rsidR="004F657F" w:rsidRDefault="004F657F" w:rsidP="005C5483">
      <w:pPr>
        <w:spacing w:before="160"/>
        <w:rPr>
          <w:rFonts w:ascii="Tahoma" w:hAnsi="Tahoma" w:cs="Tahoma"/>
          <w:sz w:val="24"/>
        </w:rPr>
      </w:pPr>
      <w:r w:rsidRPr="005C5483">
        <w:rPr>
          <w:rFonts w:ascii="Tahoma" w:hAnsi="Tahoma" w:cs="Tahoma"/>
          <w:b/>
          <w:bCs/>
          <w:sz w:val="24"/>
          <w:lang w:val="de-DE"/>
        </w:rPr>
        <w:t>Rohrdurchmesser</w:t>
      </w:r>
      <w:r>
        <w:rPr>
          <w:rFonts w:ascii="Tahoma" w:hAnsi="Tahoma" w:cs="Tahoma"/>
          <w:b/>
          <w:bCs/>
          <w:sz w:val="24"/>
        </w:rPr>
        <w:t xml:space="preserve"> DN ... mm</w:t>
      </w:r>
    </w:p>
    <w:p w14:paraId="05ECA887" w14:textId="77777777" w:rsidR="004F657F" w:rsidRDefault="004F657F" w:rsidP="004F657F">
      <w:pPr>
        <w:rPr>
          <w:rFonts w:ascii="Tahoma" w:hAnsi="Tahoma" w:cs="Tahoma"/>
          <w:sz w:val="24"/>
          <w:lang w:val="de-DE"/>
        </w:rPr>
      </w:pPr>
    </w:p>
    <w:p w14:paraId="630A0128" w14:textId="77777777" w:rsidR="004F657F" w:rsidRDefault="004F657F" w:rsidP="004F657F">
      <w:pPr>
        <w:rPr>
          <w:rFonts w:ascii="Tahoma" w:hAnsi="Tahoma" w:cs="Tahoma"/>
          <w:sz w:val="24"/>
          <w:lang w:val="de-DE"/>
        </w:rPr>
      </w:pPr>
    </w:p>
    <w:p w14:paraId="11DB4BA1" w14:textId="77777777" w:rsidR="00793129" w:rsidRDefault="00793129" w:rsidP="004F657F">
      <w:pPr>
        <w:rPr>
          <w:rFonts w:ascii="Tahoma" w:hAnsi="Tahoma" w:cs="Tahoma"/>
          <w:sz w:val="24"/>
          <w:lang w:val="de-DE"/>
        </w:rPr>
      </w:pPr>
    </w:p>
    <w:p w14:paraId="24F108C7" w14:textId="77777777" w:rsidR="00793129" w:rsidRDefault="00793129" w:rsidP="005C5483">
      <w:pPr>
        <w:spacing w:after="240"/>
        <w:rPr>
          <w:rFonts w:ascii="Tahoma" w:hAnsi="Tahoma" w:cs="Tahoma"/>
          <w:sz w:val="24"/>
          <w:lang w:val="de-DE"/>
        </w:rPr>
      </w:pPr>
      <w:r w:rsidRPr="00793129">
        <w:rPr>
          <w:rFonts w:ascii="Tahoma" w:hAnsi="Tahoma" w:cs="Tahoma"/>
          <w:b/>
          <w:sz w:val="24"/>
          <w:u w:val="single"/>
          <w:lang w:val="de-DE"/>
        </w:rPr>
        <w:t>Übergangsstück</w:t>
      </w:r>
    </w:p>
    <w:p w14:paraId="4DEA70FD" w14:textId="77777777" w:rsidR="004F657F" w:rsidRPr="004F657F" w:rsidRDefault="004F657F" w:rsidP="004F657F">
      <w:pPr>
        <w:rPr>
          <w:rFonts w:ascii="Tahoma" w:hAnsi="Tahoma" w:cs="Tahoma"/>
          <w:sz w:val="24"/>
          <w:lang w:val="de-DE"/>
        </w:rPr>
      </w:pPr>
      <w:r w:rsidRPr="004F657F">
        <w:rPr>
          <w:rFonts w:ascii="Tahoma" w:hAnsi="Tahoma" w:cs="Tahoma"/>
          <w:sz w:val="24"/>
          <w:lang w:val="de-DE"/>
        </w:rPr>
        <w:t>Zulage für Liefern und Einbauen von Übergangsstücken</w:t>
      </w:r>
    </w:p>
    <w:p w14:paraId="35FD8AAE" w14:textId="77777777" w:rsidR="004F657F" w:rsidRDefault="004F657F" w:rsidP="004F657F">
      <w:pPr>
        <w:widowControl/>
        <w:numPr>
          <w:ilvl w:val="0"/>
          <w:numId w:val="2"/>
        </w:numPr>
        <w:autoSpaceDE/>
        <w:autoSpaceDN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sohlgleich</w:t>
      </w:r>
      <w:proofErr w:type="spellEnd"/>
    </w:p>
    <w:p w14:paraId="5ABDF6D9" w14:textId="77777777" w:rsidR="004F657F" w:rsidRDefault="004F657F" w:rsidP="004F657F">
      <w:pPr>
        <w:widowControl/>
        <w:numPr>
          <w:ilvl w:val="0"/>
          <w:numId w:val="2"/>
        </w:numPr>
        <w:autoSpaceDE/>
        <w:autoSpaceDN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scheitelgleich</w:t>
      </w:r>
      <w:proofErr w:type="spellEnd"/>
    </w:p>
    <w:p w14:paraId="44B3C12B" w14:textId="77777777" w:rsidR="004F657F" w:rsidRDefault="004F657F" w:rsidP="005C5483">
      <w:pPr>
        <w:spacing w:before="160"/>
        <w:rPr>
          <w:rFonts w:ascii="Tahoma" w:hAnsi="Tahoma" w:cs="Tahoma"/>
          <w:b/>
          <w:bCs/>
          <w:sz w:val="24"/>
          <w:lang w:val="de-DE"/>
        </w:rPr>
      </w:pPr>
      <w:r w:rsidRPr="004F657F">
        <w:rPr>
          <w:rFonts w:ascii="Tahoma" w:hAnsi="Tahoma" w:cs="Tahoma"/>
          <w:b/>
          <w:bCs/>
          <w:sz w:val="24"/>
          <w:lang w:val="de-DE"/>
        </w:rPr>
        <w:t>Rohrdurchmesser DN ... mm auf DN ... mm</w:t>
      </w:r>
    </w:p>
    <w:p w14:paraId="3F065C66" w14:textId="77777777" w:rsidR="004F657F" w:rsidRPr="004F657F" w:rsidRDefault="004F657F" w:rsidP="004F657F">
      <w:pPr>
        <w:rPr>
          <w:rFonts w:ascii="Tahoma" w:hAnsi="Tahoma" w:cs="Tahoma"/>
          <w:bCs/>
          <w:sz w:val="24"/>
          <w:lang w:val="de-DE"/>
        </w:rPr>
      </w:pPr>
    </w:p>
    <w:p w14:paraId="72137D5C" w14:textId="77777777" w:rsidR="00793129" w:rsidRPr="004F657F" w:rsidRDefault="00793129" w:rsidP="004F657F">
      <w:pPr>
        <w:rPr>
          <w:rFonts w:ascii="Tahoma" w:hAnsi="Tahoma" w:cs="Tahoma"/>
          <w:bCs/>
          <w:sz w:val="24"/>
          <w:lang w:val="de-DE"/>
        </w:rPr>
      </w:pPr>
    </w:p>
    <w:p w14:paraId="70BD171F" w14:textId="77777777" w:rsidR="004F657F" w:rsidRDefault="004F657F" w:rsidP="004F657F">
      <w:pPr>
        <w:rPr>
          <w:rFonts w:ascii="Tahoma" w:hAnsi="Tahoma" w:cs="Tahoma"/>
          <w:sz w:val="24"/>
          <w:lang w:val="de-DE"/>
        </w:rPr>
      </w:pPr>
    </w:p>
    <w:p w14:paraId="212D0543" w14:textId="77777777" w:rsidR="00793129" w:rsidRDefault="00793129" w:rsidP="005C5483">
      <w:pPr>
        <w:spacing w:after="240"/>
        <w:rPr>
          <w:rFonts w:ascii="Tahoma" w:hAnsi="Tahoma" w:cs="Tahoma"/>
          <w:sz w:val="24"/>
          <w:lang w:val="de-DE"/>
        </w:rPr>
      </w:pPr>
      <w:r w:rsidRPr="00793129">
        <w:rPr>
          <w:rFonts w:ascii="Tahoma" w:hAnsi="Tahoma" w:cs="Tahoma"/>
          <w:b/>
          <w:sz w:val="24"/>
          <w:u w:val="single"/>
          <w:lang w:val="de-DE"/>
        </w:rPr>
        <w:t>Tangentialschacht</w:t>
      </w:r>
    </w:p>
    <w:p w14:paraId="572F9EB3" w14:textId="77777777" w:rsidR="004F657F" w:rsidRDefault="004F657F" w:rsidP="004F657F">
      <w:pPr>
        <w:rPr>
          <w:rFonts w:ascii="Tahoma" w:hAnsi="Tahoma" w:cs="Tahoma"/>
          <w:sz w:val="24"/>
          <w:lang w:val="de-DE"/>
        </w:rPr>
      </w:pPr>
      <w:r w:rsidRPr="004F657F">
        <w:rPr>
          <w:rFonts w:ascii="Tahoma" w:hAnsi="Tahoma" w:cs="Tahoma"/>
          <w:sz w:val="24"/>
          <w:lang w:val="de-DE"/>
        </w:rPr>
        <w:t xml:space="preserve">Zulage für Liefern und Einbauen des Rohres mit einem </w:t>
      </w:r>
      <w:proofErr w:type="spellStart"/>
      <w:r w:rsidRPr="004F657F">
        <w:rPr>
          <w:rFonts w:ascii="Tahoma" w:hAnsi="Tahoma" w:cs="Tahoma"/>
          <w:sz w:val="24"/>
          <w:lang w:val="de-DE"/>
        </w:rPr>
        <w:t>angeformten</w:t>
      </w:r>
      <w:proofErr w:type="spellEnd"/>
      <w:r w:rsidRPr="004F657F">
        <w:rPr>
          <w:rFonts w:ascii="Tahoma" w:hAnsi="Tahoma" w:cs="Tahoma"/>
          <w:sz w:val="24"/>
          <w:lang w:val="de-DE"/>
        </w:rPr>
        <w:t xml:space="preserve"> Einstiegsschacht </w:t>
      </w:r>
    </w:p>
    <w:p w14:paraId="58E81E2E" w14:textId="77777777" w:rsidR="004F657F" w:rsidRPr="004F657F" w:rsidRDefault="004F657F" w:rsidP="004F657F">
      <w:pPr>
        <w:rPr>
          <w:rFonts w:ascii="Tahoma" w:hAnsi="Tahoma" w:cs="Tahoma"/>
          <w:sz w:val="24"/>
          <w:lang w:val="de-DE"/>
        </w:rPr>
      </w:pPr>
      <w:r w:rsidRPr="004F657F">
        <w:rPr>
          <w:rFonts w:ascii="Tahoma" w:hAnsi="Tahoma" w:cs="Tahoma"/>
          <w:sz w:val="24"/>
          <w:lang w:val="de-DE"/>
        </w:rPr>
        <w:t>DN ... mm</w:t>
      </w:r>
      <w:r>
        <w:rPr>
          <w:rFonts w:ascii="Tahoma" w:hAnsi="Tahoma" w:cs="Tahoma"/>
          <w:sz w:val="24"/>
          <w:lang w:val="de-DE"/>
        </w:rPr>
        <w:t xml:space="preserve"> </w:t>
      </w:r>
      <w:r w:rsidRPr="004F657F">
        <w:rPr>
          <w:rFonts w:ascii="Tahoma" w:hAnsi="Tahoma" w:cs="Tahoma"/>
          <w:sz w:val="24"/>
          <w:lang w:val="de-DE"/>
        </w:rPr>
        <w:t>(Tangentialschacht) mit seitlichem Auftritt</w:t>
      </w:r>
      <w:r>
        <w:rPr>
          <w:rFonts w:ascii="Tahoma" w:hAnsi="Tahoma" w:cs="Tahoma"/>
          <w:sz w:val="24"/>
          <w:lang w:val="de-DE"/>
        </w:rPr>
        <w:t>,</w:t>
      </w:r>
    </w:p>
    <w:p w14:paraId="5BDAACCA" w14:textId="77777777" w:rsidR="004F657F" w:rsidRDefault="004F657F" w:rsidP="004F657F">
      <w:pPr>
        <w:rPr>
          <w:rFonts w:ascii="Tahoma" w:hAnsi="Tahoma" w:cs="Tahoma"/>
          <w:sz w:val="24"/>
          <w:lang w:val="de-DE"/>
        </w:rPr>
      </w:pPr>
      <w:r w:rsidRPr="004F657F">
        <w:rPr>
          <w:rFonts w:ascii="Tahoma" w:hAnsi="Tahoma" w:cs="Tahoma"/>
          <w:sz w:val="24"/>
          <w:lang w:val="de-DE"/>
        </w:rPr>
        <w:t xml:space="preserve">geeignet zum weiteren Schachtaufbau mit Schachtringen nach </w:t>
      </w:r>
      <w:r w:rsidR="000B0FBF" w:rsidRPr="000B0FBF">
        <w:rPr>
          <w:rFonts w:ascii="Tahoma" w:hAnsi="Tahoma" w:cs="Tahoma"/>
          <w:sz w:val="24"/>
          <w:lang w:val="de-DE"/>
        </w:rPr>
        <w:t>ÖNORM EN 1917 – ÖNORM B 5072</w:t>
      </w:r>
    </w:p>
    <w:p w14:paraId="6F23B8AB" w14:textId="77777777" w:rsidR="004F657F" w:rsidRPr="004F657F" w:rsidRDefault="004F657F" w:rsidP="004F657F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mit </w:t>
      </w:r>
      <w:r w:rsidR="000B0FBF" w:rsidRPr="000B0FBF">
        <w:rPr>
          <w:rFonts w:ascii="Tahoma" w:hAnsi="Tahoma" w:cs="Tahoma"/>
          <w:sz w:val="24"/>
          <w:lang w:val="de-DE"/>
        </w:rPr>
        <w:t>Steigbügel nach ÖNORM EN 13101 Typ D in Aluminium/Edelstahl</w:t>
      </w:r>
    </w:p>
    <w:p w14:paraId="4870588E" w14:textId="77777777" w:rsidR="004F657F" w:rsidRPr="004F657F" w:rsidRDefault="004F657F" w:rsidP="004F657F">
      <w:pPr>
        <w:rPr>
          <w:rFonts w:ascii="Tahoma" w:hAnsi="Tahoma" w:cs="Tahoma"/>
          <w:sz w:val="24"/>
          <w:lang w:val="de-DE"/>
        </w:rPr>
      </w:pPr>
    </w:p>
    <w:p w14:paraId="190210BC" w14:textId="77777777" w:rsidR="004F657F" w:rsidRDefault="004F657F" w:rsidP="004F657F">
      <w:pPr>
        <w:widowControl/>
        <w:numPr>
          <w:ilvl w:val="0"/>
          <w:numId w:val="2"/>
        </w:numPr>
        <w:autoSpaceDE/>
        <w:autoSpaceDN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gerader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Durchlauf</w:t>
      </w:r>
      <w:proofErr w:type="spellEnd"/>
    </w:p>
    <w:p w14:paraId="7F48CB45" w14:textId="77777777" w:rsidR="004F657F" w:rsidRDefault="004F657F" w:rsidP="004F657F">
      <w:pPr>
        <w:widowControl/>
        <w:numPr>
          <w:ilvl w:val="0"/>
          <w:numId w:val="2"/>
        </w:numPr>
        <w:autoSpaceDE/>
        <w:autoSpaceDN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Abwinklung</w:t>
      </w:r>
      <w:proofErr w:type="spellEnd"/>
      <w:r>
        <w:rPr>
          <w:rFonts w:ascii="Tahoma" w:hAnsi="Tahoma" w:cs="Tahoma"/>
          <w:sz w:val="24"/>
        </w:rPr>
        <w:t xml:space="preserve"> bis 25 </w:t>
      </w:r>
      <w:proofErr w:type="spellStart"/>
      <w:r>
        <w:rPr>
          <w:rFonts w:ascii="Tahoma" w:hAnsi="Tahoma" w:cs="Tahoma"/>
          <w:sz w:val="24"/>
        </w:rPr>
        <w:t>gon</w:t>
      </w:r>
      <w:proofErr w:type="spellEnd"/>
      <w:r>
        <w:rPr>
          <w:rFonts w:ascii="Tahoma" w:hAnsi="Tahoma" w:cs="Tahoma"/>
          <w:sz w:val="24"/>
        </w:rPr>
        <w:t xml:space="preserve"> </w:t>
      </w:r>
    </w:p>
    <w:p w14:paraId="26AB0124" w14:textId="77777777" w:rsidR="004F657F" w:rsidRDefault="004F657F" w:rsidP="004F657F">
      <w:pPr>
        <w:widowControl/>
        <w:numPr>
          <w:ilvl w:val="0"/>
          <w:numId w:val="2"/>
        </w:numPr>
        <w:autoSpaceDE/>
        <w:autoSpaceDN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Abwinklung</w:t>
      </w:r>
      <w:proofErr w:type="spellEnd"/>
      <w:r>
        <w:rPr>
          <w:rFonts w:ascii="Tahoma" w:hAnsi="Tahoma" w:cs="Tahoma"/>
          <w:sz w:val="24"/>
        </w:rPr>
        <w:t xml:space="preserve"> bis 50 </w:t>
      </w:r>
      <w:proofErr w:type="spellStart"/>
      <w:r>
        <w:rPr>
          <w:rFonts w:ascii="Tahoma" w:hAnsi="Tahoma" w:cs="Tahoma"/>
          <w:sz w:val="24"/>
        </w:rPr>
        <w:t>gon</w:t>
      </w:r>
      <w:proofErr w:type="spellEnd"/>
      <w:r>
        <w:rPr>
          <w:rFonts w:ascii="Tahoma" w:hAnsi="Tahoma" w:cs="Tahoma"/>
          <w:sz w:val="24"/>
        </w:rPr>
        <w:t xml:space="preserve"> </w:t>
      </w:r>
    </w:p>
    <w:p w14:paraId="09578B49" w14:textId="77777777" w:rsidR="004F657F" w:rsidRDefault="004F657F" w:rsidP="005C5483">
      <w:pPr>
        <w:spacing w:before="160"/>
        <w:rPr>
          <w:rFonts w:ascii="Tahoma" w:hAnsi="Tahoma" w:cs="Tahoma"/>
          <w:b/>
          <w:bCs/>
          <w:sz w:val="24"/>
        </w:rPr>
      </w:pPr>
      <w:r w:rsidRPr="005C5483">
        <w:rPr>
          <w:rFonts w:ascii="Tahoma" w:hAnsi="Tahoma" w:cs="Tahoma"/>
          <w:b/>
          <w:bCs/>
          <w:sz w:val="24"/>
          <w:lang w:val="de-DE"/>
        </w:rPr>
        <w:t>Rohrdurchmesser</w:t>
      </w:r>
      <w:r>
        <w:rPr>
          <w:rFonts w:ascii="Tahoma" w:hAnsi="Tahoma" w:cs="Tahoma"/>
          <w:b/>
          <w:bCs/>
          <w:sz w:val="24"/>
        </w:rPr>
        <w:t xml:space="preserve"> DN ... mm</w:t>
      </w:r>
    </w:p>
    <w:p w14:paraId="7E8734C0" w14:textId="77777777" w:rsidR="000B0FBF" w:rsidRPr="004F657F" w:rsidRDefault="000B0FBF" w:rsidP="005C5483">
      <w:pPr>
        <w:spacing w:before="160"/>
        <w:rPr>
          <w:rFonts w:ascii="Tahoma" w:hAnsi="Tahoma" w:cs="Tahoma"/>
          <w:sz w:val="24"/>
          <w:lang w:val="de-DE"/>
        </w:rPr>
      </w:pPr>
    </w:p>
    <w:p w14:paraId="23FFA3A9" w14:textId="77777777" w:rsidR="008075EC" w:rsidRDefault="008075EC" w:rsidP="00665E46">
      <w:pPr>
        <w:pStyle w:val="Angebot"/>
        <w:tabs>
          <w:tab w:val="left" w:pos="2835"/>
        </w:tabs>
        <w:spacing w:before="360"/>
        <w:rPr>
          <w:rFonts w:ascii="Tahoma" w:hAnsi="Tahoma" w:cs="Tahoma"/>
        </w:rPr>
      </w:pPr>
      <w:r>
        <w:rPr>
          <w:rFonts w:ascii="Tahoma" w:hAnsi="Tahoma" w:cs="Tahoma"/>
        </w:rPr>
        <w:t>Herstellernachweis :</w:t>
      </w:r>
      <w:r>
        <w:rPr>
          <w:rFonts w:ascii="Tahoma" w:hAnsi="Tahoma" w:cs="Tahoma"/>
        </w:rPr>
        <w:tab/>
        <w:t>HABA-Betonwerke</w:t>
      </w:r>
    </w:p>
    <w:p w14:paraId="21365241" w14:textId="77777777" w:rsidR="008538BF" w:rsidRPr="007737BA" w:rsidRDefault="008075EC" w:rsidP="008075EC">
      <w:pPr>
        <w:tabs>
          <w:tab w:val="left" w:pos="2835"/>
        </w:tabs>
        <w:rPr>
          <w:lang w:val="de-DE"/>
        </w:rPr>
      </w:pPr>
      <w:r w:rsidRPr="00D462C2">
        <w:rPr>
          <w:rFonts w:ascii="Tahoma" w:hAnsi="Tahoma" w:cs="Tahoma"/>
          <w:sz w:val="24"/>
          <w:lang w:val="de-DE"/>
        </w:rPr>
        <w:tab/>
      </w:r>
      <w:r w:rsidR="000B0FBF">
        <w:rPr>
          <w:rFonts w:ascii="Tahoma" w:hAnsi="Tahoma" w:cs="Tahoma"/>
          <w:sz w:val="24"/>
          <w:lang w:val="de-DE"/>
        </w:rPr>
        <w:t>www.haba-beton.at</w:t>
      </w:r>
    </w:p>
    <w:sectPr w:rsidR="008538BF" w:rsidRPr="007737BA" w:rsidSect="00BE1785">
      <w:headerReference w:type="default" r:id="rId8"/>
      <w:footerReference w:type="default" r:id="rId9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C1702" w14:textId="77777777" w:rsidR="00CF00BE" w:rsidRDefault="00CF00BE" w:rsidP="00CF00BE">
      <w:r>
        <w:separator/>
      </w:r>
    </w:p>
  </w:endnote>
  <w:endnote w:type="continuationSeparator" w:id="0">
    <w:p w14:paraId="37A2CCC9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2"/>
      <w:gridCol w:w="4742"/>
      <w:gridCol w:w="3147"/>
    </w:tblGrid>
    <w:tr w:rsidR="00CF00BE" w14:paraId="6219329E" w14:textId="77777777" w:rsidTr="00CF00BE">
      <w:trPr>
        <w:trHeight w:hRule="exact" w:val="185"/>
      </w:trPr>
      <w:tc>
        <w:tcPr>
          <w:tcW w:w="2942" w:type="dxa"/>
          <w:tcBorders>
            <w:top w:val="single" w:sz="2" w:space="0" w:color="818181"/>
          </w:tcBorders>
        </w:tcPr>
        <w:p w14:paraId="7989879E" w14:textId="77777777" w:rsidR="00CF00BE" w:rsidRDefault="00CF00BE" w:rsidP="00CF00BE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</w:tcBorders>
        </w:tcPr>
        <w:p w14:paraId="2C24A8DE" w14:textId="77777777" w:rsidR="00CF00BE" w:rsidRDefault="00CF00BE" w:rsidP="00C3428A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</w:tcBorders>
        </w:tcPr>
        <w:p w14:paraId="156F18DA" w14:textId="77777777" w:rsidR="00CF00BE" w:rsidRDefault="00CF00BE" w:rsidP="00C3428A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7BB7C5EA" w14:textId="77777777" w:rsidR="00CF00BE" w:rsidRPr="00CF00BE" w:rsidRDefault="00CF00BE" w:rsidP="00EC5A3F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 w:rsidRPr="00CF00BE">
      <w:rPr>
        <w:sz w:val="20"/>
        <w:szCs w:val="20"/>
        <w:lang w:val="de-DE"/>
      </w:rPr>
      <w:t xml:space="preserve">HABA </w:t>
    </w:r>
    <w:r w:rsidR="008538BF">
      <w:rPr>
        <w:sz w:val="20"/>
        <w:szCs w:val="20"/>
        <w:lang w:val="de-DE"/>
      </w:rPr>
      <w:t>–</w:t>
    </w:r>
    <w:r w:rsidRPr="00CF00BE">
      <w:rPr>
        <w:sz w:val="20"/>
        <w:szCs w:val="20"/>
        <w:lang w:val="de-DE"/>
      </w:rPr>
      <w:t xml:space="preserve"> Beton</w:t>
    </w:r>
    <w:r w:rsidR="008538BF">
      <w:rPr>
        <w:sz w:val="20"/>
        <w:szCs w:val="20"/>
        <w:lang w:val="de-DE"/>
      </w:rPr>
      <w:t xml:space="preserve">, Johann </w:t>
    </w:r>
    <w:proofErr w:type="spellStart"/>
    <w:r w:rsidR="008538BF">
      <w:rPr>
        <w:sz w:val="20"/>
        <w:szCs w:val="20"/>
        <w:lang w:val="de-DE"/>
      </w:rPr>
      <w:t>Bartlechner</w:t>
    </w:r>
    <w:proofErr w:type="spellEnd"/>
    <w:r w:rsidR="008538BF">
      <w:rPr>
        <w:sz w:val="20"/>
        <w:szCs w:val="20"/>
        <w:lang w:val="de-DE"/>
      </w:rPr>
      <w:t xml:space="preserve"> KG</w:t>
    </w:r>
    <w:r w:rsidRPr="00CF00BE">
      <w:rPr>
        <w:sz w:val="20"/>
        <w:szCs w:val="20"/>
        <w:lang w:val="de-DE"/>
      </w:rPr>
      <w:tab/>
      <w:t>Tel.:  +49 (0) 8634 / 6240 – 0</w:t>
    </w:r>
    <w:r w:rsidRPr="00CF00BE">
      <w:rPr>
        <w:sz w:val="20"/>
        <w:szCs w:val="20"/>
        <w:lang w:val="de-DE"/>
      </w:rPr>
      <w:tab/>
    </w:r>
    <w:hyperlink r:id="rId1" w:history="1">
      <w:r w:rsidR="008538BF" w:rsidRPr="008F0E63">
        <w:rPr>
          <w:rStyle w:val="Hyperlink"/>
          <w:sz w:val="20"/>
          <w:szCs w:val="20"/>
          <w:lang w:val="de-DE"/>
        </w:rPr>
        <w:t>info@haba-beton.de</w:t>
      </w:r>
    </w:hyperlink>
  </w:p>
  <w:p w14:paraId="54309F23" w14:textId="77777777" w:rsidR="00CF00BE" w:rsidRPr="00CF00BE" w:rsidRDefault="00A24014" w:rsidP="00EC5A3F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  <w:lang w:val="de-DE"/>
      </w:rPr>
      <w:t>Langschwert 72, D – 84518 Garching/</w:t>
    </w:r>
    <w:proofErr w:type="spellStart"/>
    <w:r>
      <w:rPr>
        <w:sz w:val="20"/>
        <w:szCs w:val="20"/>
        <w:lang w:val="de-DE"/>
      </w:rPr>
      <w:t>Alz</w:t>
    </w:r>
    <w:proofErr w:type="spellEnd"/>
    <w:r>
      <w:rPr>
        <w:sz w:val="20"/>
        <w:szCs w:val="20"/>
        <w:lang w:val="de-DE"/>
      </w:rPr>
      <w:tab/>
    </w:r>
    <w:r w:rsidRPr="00CF00BE">
      <w:rPr>
        <w:sz w:val="20"/>
        <w:szCs w:val="20"/>
        <w:lang w:val="de-DE"/>
      </w:rPr>
      <w:t>Fax.: +49 (0)   711 / 400450 – 00</w:t>
    </w:r>
    <w:r w:rsidRPr="00CF00BE">
      <w:rPr>
        <w:sz w:val="20"/>
        <w:szCs w:val="20"/>
        <w:lang w:val="de-DE"/>
      </w:rPr>
      <w:tab/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4282" w14:textId="77777777" w:rsidR="00CF00BE" w:rsidRDefault="00CF00BE" w:rsidP="00CF00BE">
      <w:r>
        <w:separator/>
      </w:r>
    </w:p>
  </w:footnote>
  <w:footnote w:type="continuationSeparator" w:id="0">
    <w:p w14:paraId="5074E01B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33DF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09B09220" wp14:editId="55E2990F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16C091" wp14:editId="10E67F01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B14B88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proofErr w:type="spellStart"/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0288F"/>
    <w:multiLevelType w:val="hybridMultilevel"/>
    <w:tmpl w:val="01B62212"/>
    <w:lvl w:ilvl="0" w:tplc="923CA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0B0FBF"/>
    <w:rsid w:val="001100E1"/>
    <w:rsid w:val="00113CF9"/>
    <w:rsid w:val="002212C4"/>
    <w:rsid w:val="003076A4"/>
    <w:rsid w:val="00333BD6"/>
    <w:rsid w:val="00363065"/>
    <w:rsid w:val="003B4073"/>
    <w:rsid w:val="003F0577"/>
    <w:rsid w:val="004503B3"/>
    <w:rsid w:val="00486B59"/>
    <w:rsid w:val="004C1F24"/>
    <w:rsid w:val="004C2689"/>
    <w:rsid w:val="004F657F"/>
    <w:rsid w:val="005C5483"/>
    <w:rsid w:val="005F3CA5"/>
    <w:rsid w:val="00665E46"/>
    <w:rsid w:val="00675014"/>
    <w:rsid w:val="00693FF5"/>
    <w:rsid w:val="006E43CF"/>
    <w:rsid w:val="00771DD5"/>
    <w:rsid w:val="007737BA"/>
    <w:rsid w:val="00793129"/>
    <w:rsid w:val="007B2D36"/>
    <w:rsid w:val="007C000A"/>
    <w:rsid w:val="008075EC"/>
    <w:rsid w:val="00812BCE"/>
    <w:rsid w:val="00817B9E"/>
    <w:rsid w:val="008538BF"/>
    <w:rsid w:val="0091516F"/>
    <w:rsid w:val="009823BB"/>
    <w:rsid w:val="00A24014"/>
    <w:rsid w:val="00AA5F75"/>
    <w:rsid w:val="00AF16F5"/>
    <w:rsid w:val="00BE1785"/>
    <w:rsid w:val="00C13358"/>
    <w:rsid w:val="00CF00BE"/>
    <w:rsid w:val="00EC5A3F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788A444"/>
  <w15:docId w15:val="{68B05C0C-28CC-4043-818E-2A74A634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617C-9B10-44C4-A6C9-3A8F3366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Peter Maier</cp:lastModifiedBy>
  <cp:revision>2</cp:revision>
  <cp:lastPrinted>2022-01-20T13:41:00Z</cp:lastPrinted>
  <dcterms:created xsi:type="dcterms:W3CDTF">2022-01-20T13:42:00Z</dcterms:created>
  <dcterms:modified xsi:type="dcterms:W3CDTF">2022-01-20T13:42:00Z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